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372F" w14:textId="77777777" w:rsidR="00014F2B" w:rsidRPr="006836E8" w:rsidRDefault="00014F2B" w:rsidP="00014F2B">
      <w:pPr>
        <w:jc w:val="center"/>
        <w:rPr>
          <w:b/>
          <w:sz w:val="28"/>
        </w:rPr>
      </w:pPr>
      <w:r w:rsidRPr="006836E8">
        <w:rPr>
          <w:b/>
          <w:sz w:val="28"/>
        </w:rPr>
        <w:t>Tilting the Odds: Manual Tilt to Improve Rehabilitation Outcomes</w:t>
      </w:r>
    </w:p>
    <w:p w14:paraId="7DB93CC1" w14:textId="32FC2086" w:rsidR="00014F2B" w:rsidRPr="008C6866" w:rsidRDefault="000641F2" w:rsidP="00014F2B">
      <w:r>
        <w:t>I</w:t>
      </w:r>
      <w:r w:rsidR="00014F2B">
        <w:t xml:space="preserve">nstructed by:  </w:t>
      </w:r>
      <w:r w:rsidR="00C151F2">
        <w:t>Curt Prewitt, MS, PT, ATP</w:t>
      </w:r>
    </w:p>
    <w:p w14:paraId="755A70A0" w14:textId="77777777" w:rsidR="009E5593" w:rsidRPr="00796D9B" w:rsidRDefault="009E5593" w:rsidP="009E5593">
      <w:pPr>
        <w:rPr>
          <w:b/>
          <w:sz w:val="24"/>
        </w:rPr>
      </w:pPr>
      <w:r w:rsidRPr="00796D9B">
        <w:rPr>
          <w:b/>
          <w:sz w:val="24"/>
        </w:rPr>
        <w:t>Manual tilt in space</w:t>
      </w:r>
    </w:p>
    <w:p w14:paraId="299FB38C" w14:textId="08F10B60" w:rsidR="009E5593" w:rsidRDefault="009E5593" w:rsidP="009E5593">
      <w:pPr>
        <w:ind w:left="720"/>
      </w:pPr>
      <w:r>
        <w:t>Characteristics</w:t>
      </w:r>
    </w:p>
    <w:p w14:paraId="224E0791" w14:textId="77777777" w:rsidR="00796D9B" w:rsidRDefault="00796D9B" w:rsidP="009E5593">
      <w:pPr>
        <w:ind w:left="720"/>
      </w:pPr>
    </w:p>
    <w:p w14:paraId="6EB7BA6D" w14:textId="77777777" w:rsidR="009E5593" w:rsidRDefault="009E5593" w:rsidP="009E5593">
      <w:pPr>
        <w:ind w:left="720"/>
      </w:pPr>
      <w:r>
        <w:t>Benefits</w:t>
      </w:r>
    </w:p>
    <w:p w14:paraId="5870A6A8" w14:textId="77777777" w:rsidR="00796D9B" w:rsidRDefault="00796D9B" w:rsidP="009E5593">
      <w:pPr>
        <w:ind w:left="720"/>
      </w:pPr>
    </w:p>
    <w:p w14:paraId="1977ED1F" w14:textId="755B5F2D" w:rsidR="009E5593" w:rsidRDefault="009E5593" w:rsidP="009E5593">
      <w:pPr>
        <w:ind w:left="720"/>
      </w:pPr>
      <w:r>
        <w:t>Types</w:t>
      </w:r>
    </w:p>
    <w:p w14:paraId="4D5F3EDA" w14:textId="0F0203B6" w:rsidR="001E7F81" w:rsidRDefault="001E7F81" w:rsidP="001E7F81">
      <w:pPr>
        <w:spacing w:after="240"/>
        <w:ind w:left="1440"/>
      </w:pPr>
      <w:r>
        <w:t>Mid-Seat Frame Pivots</w:t>
      </w:r>
    </w:p>
    <w:p w14:paraId="5B551A8F" w14:textId="175A7EDA" w:rsidR="001E7F81" w:rsidRDefault="001E7F81" w:rsidP="001E7F81">
      <w:pPr>
        <w:spacing w:after="240"/>
        <w:ind w:left="1440"/>
      </w:pPr>
      <w:r>
        <w:t>Rotational</w:t>
      </w:r>
    </w:p>
    <w:p w14:paraId="05C125B9" w14:textId="63E5C789" w:rsidR="001E7F81" w:rsidRDefault="001E7F81" w:rsidP="001E7F81">
      <w:pPr>
        <w:spacing w:after="240"/>
        <w:ind w:left="1440"/>
      </w:pPr>
      <w:r>
        <w:t>Front Seat Frame Pivots</w:t>
      </w:r>
    </w:p>
    <w:p w14:paraId="11502748" w14:textId="77777777" w:rsidR="00796D9B" w:rsidRDefault="00796D9B" w:rsidP="009E5593"/>
    <w:p w14:paraId="28D08C1D" w14:textId="74B6510C" w:rsidR="009E5593" w:rsidRPr="00796D9B" w:rsidRDefault="009E5593" w:rsidP="009E5593">
      <w:pPr>
        <w:rPr>
          <w:b/>
          <w:sz w:val="24"/>
        </w:rPr>
      </w:pPr>
      <w:r w:rsidRPr="00796D9B">
        <w:rPr>
          <w:b/>
          <w:sz w:val="24"/>
        </w:rPr>
        <w:t>Stroke Rehab</w:t>
      </w:r>
    </w:p>
    <w:p w14:paraId="639C03CF" w14:textId="7AE4ACC1" w:rsidR="009E5593" w:rsidRDefault="00796D9B" w:rsidP="009E5593">
      <w:pPr>
        <w:ind w:left="720"/>
      </w:pPr>
      <w:r>
        <w:t xml:space="preserve">Client </w:t>
      </w:r>
      <w:r w:rsidR="009E5593">
        <w:t>Characteristics</w:t>
      </w:r>
    </w:p>
    <w:p w14:paraId="4FA7017C" w14:textId="77777777" w:rsidR="00796D9B" w:rsidRDefault="00796D9B" w:rsidP="009E5593">
      <w:pPr>
        <w:ind w:left="720"/>
      </w:pPr>
    </w:p>
    <w:p w14:paraId="734AFCC7" w14:textId="625DDFBE" w:rsidR="009E5593" w:rsidRDefault="00796D9B" w:rsidP="009E5593">
      <w:pPr>
        <w:ind w:left="720"/>
      </w:pPr>
      <w:r>
        <w:t xml:space="preserve">Client </w:t>
      </w:r>
      <w:r w:rsidR="009E5593">
        <w:t>Mobility Needs</w:t>
      </w:r>
    </w:p>
    <w:p w14:paraId="35FB476E" w14:textId="77777777" w:rsidR="00796D9B" w:rsidRDefault="00796D9B" w:rsidP="009E5593">
      <w:pPr>
        <w:ind w:left="720"/>
      </w:pPr>
    </w:p>
    <w:p w14:paraId="1ED063AB" w14:textId="77777777" w:rsidR="009E5593" w:rsidRDefault="009E5593" w:rsidP="009E5593">
      <w:r>
        <w:t>Predominant chair prescribed</w:t>
      </w:r>
    </w:p>
    <w:p w14:paraId="3B8C56E3" w14:textId="6F00FE87" w:rsidR="009E5593" w:rsidRPr="008C6866" w:rsidRDefault="009E5593" w:rsidP="009E5593">
      <w:pPr>
        <w:spacing w:after="0"/>
        <w:ind w:firstLine="720"/>
      </w:pPr>
      <w:r w:rsidRPr="008C6866">
        <w:t>Lightweight</w:t>
      </w:r>
      <w:r>
        <w:t xml:space="preserve"> or</w:t>
      </w:r>
      <w:r w:rsidRPr="008C6866">
        <w:t xml:space="preserve"> high strength lightweight wheelchair</w:t>
      </w:r>
      <w:r w:rsidR="00A96F9E">
        <w:t xml:space="preserve"> (14.5 kg-16.3 kg)</w:t>
      </w:r>
    </w:p>
    <w:p w14:paraId="5F3099D7" w14:textId="4439ECB8" w:rsidR="009E5593" w:rsidRPr="008C6866" w:rsidRDefault="009E5593" w:rsidP="009E5593">
      <w:pPr>
        <w:spacing w:after="0"/>
        <w:ind w:left="720"/>
      </w:pPr>
      <w:r w:rsidRPr="008C6866">
        <w:t>Fixed or minimally adjustable rear axle</w:t>
      </w:r>
      <w:r>
        <w:t xml:space="preserve">, </w:t>
      </w:r>
      <w:r w:rsidRPr="008C6866">
        <w:t>Minimally adjustable seat angle</w:t>
      </w:r>
    </w:p>
    <w:p w14:paraId="73863D4D" w14:textId="11D92683" w:rsidR="009E5593" w:rsidRPr="008C6866" w:rsidRDefault="009E5593" w:rsidP="009E5593">
      <w:pPr>
        <w:spacing w:after="0"/>
        <w:ind w:left="720"/>
      </w:pPr>
      <w:r w:rsidRPr="008C6866">
        <w:t>Limited STFH options</w:t>
      </w:r>
      <w:r>
        <w:t xml:space="preserve">, </w:t>
      </w:r>
      <w:r w:rsidRPr="008C6866">
        <w:t xml:space="preserve">Adjustable back angle </w:t>
      </w:r>
    </w:p>
    <w:p w14:paraId="6B024A6B" w14:textId="77777777" w:rsidR="009E5593" w:rsidRDefault="009E5593" w:rsidP="009E5593"/>
    <w:p w14:paraId="51EDDD70" w14:textId="77777777" w:rsidR="009E5593" w:rsidRPr="00796D9B" w:rsidRDefault="009E5593" w:rsidP="009E5593">
      <w:pPr>
        <w:rPr>
          <w:b/>
          <w:sz w:val="24"/>
        </w:rPr>
      </w:pPr>
      <w:r w:rsidRPr="00796D9B">
        <w:rPr>
          <w:b/>
          <w:sz w:val="24"/>
        </w:rPr>
        <w:t>Why don’t more individuals get manual Tilt in space post CVA?</w:t>
      </w:r>
    </w:p>
    <w:p w14:paraId="2D54E130" w14:textId="465D5FC1" w:rsidR="009E5593" w:rsidRDefault="009E5593" w:rsidP="009E5593">
      <w:pPr>
        <w:ind w:left="720"/>
      </w:pPr>
      <w:r>
        <w:t>Propulsion</w:t>
      </w:r>
    </w:p>
    <w:p w14:paraId="072F3FE4" w14:textId="77777777" w:rsidR="00796D9B" w:rsidRDefault="00796D9B" w:rsidP="009E5593">
      <w:pPr>
        <w:ind w:left="720"/>
      </w:pPr>
    </w:p>
    <w:p w14:paraId="2C4FBD90" w14:textId="77777777" w:rsidR="009E5593" w:rsidRDefault="009E5593" w:rsidP="009E5593">
      <w:pPr>
        <w:ind w:left="720"/>
      </w:pPr>
      <w:r>
        <w:t>Pressure</w:t>
      </w:r>
    </w:p>
    <w:p w14:paraId="7594EBAE" w14:textId="77777777" w:rsidR="00796D9B" w:rsidRDefault="00796D9B" w:rsidP="009E5593">
      <w:pPr>
        <w:ind w:left="720"/>
      </w:pPr>
    </w:p>
    <w:p w14:paraId="0A280FF6" w14:textId="3AB2B9F6" w:rsidR="009E5593" w:rsidRDefault="009E5593" w:rsidP="009E5593">
      <w:pPr>
        <w:ind w:left="720"/>
      </w:pPr>
      <w:r>
        <w:t>Transfers and Transitions</w:t>
      </w:r>
    </w:p>
    <w:p w14:paraId="5AC33E53" w14:textId="77777777" w:rsidR="00796D9B" w:rsidRDefault="00796D9B" w:rsidP="009E5593">
      <w:pPr>
        <w:ind w:left="720"/>
      </w:pPr>
    </w:p>
    <w:p w14:paraId="708DBBF1" w14:textId="77777777" w:rsidR="00904DB1" w:rsidRDefault="00904DB1" w:rsidP="009E5593">
      <w:pPr>
        <w:ind w:left="720"/>
      </w:pPr>
    </w:p>
    <w:p w14:paraId="3DF91141" w14:textId="4C36E220" w:rsidR="009E5593" w:rsidRDefault="009E5593" w:rsidP="009E5593">
      <w:pPr>
        <w:ind w:left="720"/>
      </w:pPr>
      <w:r>
        <w:lastRenderedPageBreak/>
        <w:t>Functional Reach</w:t>
      </w:r>
    </w:p>
    <w:p w14:paraId="62F5DF25" w14:textId="77777777" w:rsidR="00796D9B" w:rsidRDefault="00796D9B" w:rsidP="009E5593">
      <w:pPr>
        <w:ind w:left="720"/>
      </w:pPr>
    </w:p>
    <w:p w14:paraId="1717CFFE" w14:textId="0F3AEF2A" w:rsidR="009E5593" w:rsidRDefault="009E5593" w:rsidP="009E5593">
      <w:pPr>
        <w:ind w:left="720"/>
      </w:pPr>
      <w:r>
        <w:t>Swallow</w:t>
      </w:r>
    </w:p>
    <w:p w14:paraId="7A1F9556" w14:textId="77777777" w:rsidR="006836E8" w:rsidRDefault="006836E8" w:rsidP="009E5593">
      <w:pPr>
        <w:ind w:left="720"/>
      </w:pPr>
    </w:p>
    <w:p w14:paraId="079313E6" w14:textId="1A423CB4" w:rsidR="009E5593" w:rsidRDefault="009E5593" w:rsidP="009E5593">
      <w:pPr>
        <w:ind w:left="720"/>
      </w:pPr>
      <w:r>
        <w:t>Head Posture</w:t>
      </w:r>
    </w:p>
    <w:p w14:paraId="472E0FE9" w14:textId="77777777" w:rsidR="00796D9B" w:rsidRDefault="00796D9B" w:rsidP="009E5593"/>
    <w:p w14:paraId="55159C5C" w14:textId="77777777" w:rsidR="00DF1EAB" w:rsidRDefault="00DF1EAB" w:rsidP="00BA2739">
      <w:pPr>
        <w:pStyle w:val="Default"/>
        <w:rPr>
          <w:b/>
          <w:bCs/>
        </w:rPr>
      </w:pPr>
    </w:p>
    <w:p w14:paraId="3F2C882E" w14:textId="4C2225EC" w:rsidR="00BA2739" w:rsidRPr="003B7A77" w:rsidRDefault="00BA2739" w:rsidP="00BA2739">
      <w:pPr>
        <w:pStyle w:val="Default"/>
      </w:pPr>
      <w:r w:rsidRPr="003B7A77">
        <w:rPr>
          <w:b/>
          <w:bCs/>
        </w:rPr>
        <w:t xml:space="preserve">Coverage criteria for E1161 </w:t>
      </w:r>
    </w:p>
    <w:p w14:paraId="2A711013" w14:textId="77777777" w:rsidR="00BA2739" w:rsidRDefault="00BA2739" w:rsidP="00BA27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points to meet: </w:t>
      </w:r>
    </w:p>
    <w:p w14:paraId="4E8267B1" w14:textId="77777777" w:rsidR="00BA2739" w:rsidRDefault="00BA2739" w:rsidP="00BA2739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-General coverage criteria for manual wheelchair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-Specialty Seating Eval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-ATP face to face </w:t>
      </w:r>
    </w:p>
    <w:p w14:paraId="7BD0D361" w14:textId="77777777" w:rsidR="00BA2739" w:rsidRDefault="00BA2739" w:rsidP="00BA2739">
      <w:pPr>
        <w:pStyle w:val="Default"/>
        <w:rPr>
          <w:sz w:val="22"/>
          <w:szCs w:val="22"/>
        </w:rPr>
      </w:pPr>
    </w:p>
    <w:p w14:paraId="154A2787" w14:textId="77777777" w:rsidR="00BA2739" w:rsidRDefault="00BA2739" w:rsidP="00BA2739">
      <w:pPr>
        <w:pStyle w:val="Default"/>
        <w:rPr>
          <w:sz w:val="22"/>
          <w:szCs w:val="22"/>
        </w:rPr>
      </w:pPr>
    </w:p>
    <w:p w14:paraId="58DB201C" w14:textId="77777777" w:rsidR="00BA2739" w:rsidRDefault="00BA2739" w:rsidP="00BA2739">
      <w:pPr>
        <w:pStyle w:val="Default"/>
        <w:rPr>
          <w:sz w:val="22"/>
          <w:szCs w:val="22"/>
        </w:rPr>
      </w:pPr>
    </w:p>
    <w:p w14:paraId="696BC99B" w14:textId="77777777" w:rsidR="00BA2739" w:rsidRDefault="00BA2739" w:rsidP="00BA2739">
      <w:pPr>
        <w:pStyle w:val="Default"/>
        <w:rPr>
          <w:sz w:val="22"/>
          <w:szCs w:val="22"/>
        </w:rPr>
      </w:pPr>
    </w:p>
    <w:p w14:paraId="67222DAD" w14:textId="77777777" w:rsidR="00BA2739" w:rsidRDefault="00BA2739" w:rsidP="00BA2739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Prescription for Evaluation </w:t>
      </w:r>
    </w:p>
    <w:p w14:paraId="253F350B" w14:textId="77777777" w:rsidR="00BA2739" w:rsidRDefault="00BA2739" w:rsidP="00BA273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Evaluation by therapist – containing details supporting recommended equipment</w:t>
      </w:r>
    </w:p>
    <w:p w14:paraId="04E2AFC1" w14:textId="77777777" w:rsidR="00BA2739" w:rsidRDefault="00BA2739" w:rsidP="00BA2739">
      <w:pPr>
        <w:pStyle w:val="Default"/>
        <w:spacing w:line="48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Wheelchair base</w:t>
      </w:r>
      <w:r>
        <w:rPr>
          <w:sz w:val="22"/>
          <w:szCs w:val="22"/>
        </w:rPr>
        <w:tab/>
        <w:t>options / accessories</w:t>
      </w:r>
    </w:p>
    <w:p w14:paraId="077D40E7" w14:textId="77777777" w:rsidR="00BA2739" w:rsidRDefault="00BA2739" w:rsidP="00BA273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ATP evaluation / direct in-person involvement in wc selection</w:t>
      </w:r>
    </w:p>
    <w:p w14:paraId="6B2FA3D3" w14:textId="77777777" w:rsidR="00BA2739" w:rsidRDefault="00BA2739" w:rsidP="00BA2739">
      <w:pPr>
        <w:pStyle w:val="Default"/>
        <w:spacing w:line="48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Documented separately  </w:t>
      </w:r>
    </w:p>
    <w:p w14:paraId="1DACC18D" w14:textId="77777777" w:rsidR="00BA2739" w:rsidRDefault="00BA2739" w:rsidP="00BA2739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Face to Face chart notes </w:t>
      </w:r>
    </w:p>
    <w:p w14:paraId="078A0748" w14:textId="77777777" w:rsidR="00BA2739" w:rsidRDefault="00BA2739" w:rsidP="00BA2739">
      <w:pPr>
        <w:spacing w:line="480" w:lineRule="auto"/>
        <w:ind w:left="720"/>
        <w:rPr>
          <w:bCs/>
          <w:sz w:val="24"/>
          <w:szCs w:val="24"/>
        </w:rPr>
      </w:pPr>
      <w:r>
        <w:t>Standard  Written Order (implemented January, 2020)</w:t>
      </w:r>
    </w:p>
    <w:p w14:paraId="776D9ED9" w14:textId="77777777" w:rsidR="00A96F9E" w:rsidRPr="00A96F9E" w:rsidRDefault="00A96F9E" w:rsidP="00A96F9E">
      <w:pPr>
        <w:ind w:left="720"/>
        <w:rPr>
          <w:bCs/>
          <w:sz w:val="24"/>
          <w:szCs w:val="24"/>
        </w:rPr>
      </w:pPr>
    </w:p>
    <w:p w14:paraId="4B2915FA" w14:textId="4D07B3FC" w:rsidR="009E5593" w:rsidRPr="00796D9B" w:rsidRDefault="009E5593" w:rsidP="009E5593">
      <w:pPr>
        <w:rPr>
          <w:b/>
          <w:sz w:val="24"/>
        </w:rPr>
      </w:pPr>
      <w:r w:rsidRPr="00796D9B">
        <w:rPr>
          <w:b/>
          <w:sz w:val="24"/>
        </w:rPr>
        <w:t>Desirable Features of a</w:t>
      </w:r>
      <w:r w:rsidR="00B33B2A">
        <w:rPr>
          <w:b/>
          <w:sz w:val="24"/>
        </w:rPr>
        <w:t xml:space="preserve">n E1161 manual </w:t>
      </w:r>
      <w:r w:rsidR="000641F2">
        <w:rPr>
          <w:b/>
          <w:sz w:val="24"/>
        </w:rPr>
        <w:t>tilt</w:t>
      </w:r>
      <w:r w:rsidR="00B33B2A">
        <w:rPr>
          <w:b/>
          <w:sz w:val="24"/>
        </w:rPr>
        <w:t xml:space="preserve"> in space,  to meet all these considerations</w:t>
      </w:r>
      <w:r w:rsidRPr="00796D9B">
        <w:rPr>
          <w:b/>
          <w:sz w:val="24"/>
        </w:rPr>
        <w:t>:</w:t>
      </w:r>
    </w:p>
    <w:p w14:paraId="023D05D2" w14:textId="77777777" w:rsidR="009E5593" w:rsidRPr="008C6866" w:rsidRDefault="009E5593" w:rsidP="009E5593">
      <w:pPr>
        <w:ind w:left="720"/>
      </w:pPr>
      <w:r w:rsidRPr="008C6866">
        <w:t>Lightweight (&lt;30#)</w:t>
      </w:r>
    </w:p>
    <w:p w14:paraId="7A14EF46" w14:textId="67A9F03C" w:rsidR="009E5593" w:rsidRPr="008C6866" w:rsidRDefault="009E5593" w:rsidP="009E5593">
      <w:pPr>
        <w:ind w:left="720"/>
      </w:pPr>
      <w:r w:rsidRPr="008C6866">
        <w:t>easier for user to self</w:t>
      </w:r>
      <w:r w:rsidR="00B33B2A">
        <w:t>-</w:t>
      </w:r>
      <w:r w:rsidRPr="008C6866">
        <w:t>propel</w:t>
      </w:r>
    </w:p>
    <w:p w14:paraId="102C5429" w14:textId="77777777" w:rsidR="009E5593" w:rsidRPr="008C6866" w:rsidRDefault="009E5593" w:rsidP="009E5593">
      <w:pPr>
        <w:ind w:left="720"/>
      </w:pPr>
      <w:r w:rsidRPr="008C6866">
        <w:t>Easy to adjust angles</w:t>
      </w:r>
    </w:p>
    <w:p w14:paraId="0FA55987" w14:textId="148FC58D" w:rsidR="009E5593" w:rsidRPr="008C6866" w:rsidRDefault="000641F2" w:rsidP="009E5593">
      <w:pPr>
        <w:ind w:left="720"/>
      </w:pPr>
      <w:r>
        <w:t>T</w:t>
      </w:r>
      <w:r w:rsidR="009E5593" w:rsidRPr="008C6866">
        <w:t xml:space="preserve">ilt </w:t>
      </w:r>
      <w:r>
        <w:t>of</w:t>
      </w:r>
      <w:r w:rsidR="009E5593" w:rsidRPr="008C6866">
        <w:t xml:space="preserve"> 20</w:t>
      </w:r>
      <w:r w:rsidR="009E5593" w:rsidRPr="008C6866">
        <w:rPr>
          <w:vertAlign w:val="superscript"/>
        </w:rPr>
        <w:t>o</w:t>
      </w:r>
      <w:r w:rsidR="009E5593" w:rsidRPr="008C6866">
        <w:t xml:space="preserve"> </w:t>
      </w:r>
      <w:r w:rsidR="00B33B2A">
        <w:t>(threshold for E1161)</w:t>
      </w:r>
    </w:p>
    <w:p w14:paraId="1B497E9F" w14:textId="77777777" w:rsidR="009E5593" w:rsidRPr="008C6866" w:rsidRDefault="009E5593" w:rsidP="009E5593">
      <w:pPr>
        <w:ind w:left="720"/>
      </w:pPr>
      <w:r w:rsidRPr="008C6866">
        <w:t xml:space="preserve">Ability to size for optimal fit (width and depth) </w:t>
      </w:r>
    </w:p>
    <w:p w14:paraId="6D8B59BF" w14:textId="77777777" w:rsidR="009E5593" w:rsidRPr="008C6866" w:rsidRDefault="009E5593" w:rsidP="009E5593">
      <w:pPr>
        <w:ind w:left="720"/>
      </w:pPr>
      <w:r w:rsidRPr="008C6866">
        <w:t>Good range for STFH  (low and high)</w:t>
      </w:r>
    </w:p>
    <w:p w14:paraId="15FEF93D" w14:textId="77777777" w:rsidR="009E5593" w:rsidRPr="008C6866" w:rsidRDefault="009E5593" w:rsidP="009E5593">
      <w:pPr>
        <w:ind w:left="720"/>
      </w:pPr>
      <w:r w:rsidRPr="008C6866">
        <w:t>Axle adjustability</w:t>
      </w:r>
    </w:p>
    <w:p w14:paraId="71AC4E95" w14:textId="77777777" w:rsidR="009E5593" w:rsidRPr="008C6866" w:rsidRDefault="009E5593" w:rsidP="009E5593">
      <w:pPr>
        <w:ind w:left="720"/>
      </w:pPr>
      <w:r w:rsidRPr="008C6866">
        <w:t>Horizontal (proper balance, energy efficient)</w:t>
      </w:r>
    </w:p>
    <w:p w14:paraId="7A4F9785" w14:textId="77777777" w:rsidR="009E5593" w:rsidRPr="008C6866" w:rsidRDefault="009E5593" w:rsidP="009E5593">
      <w:pPr>
        <w:ind w:left="720"/>
      </w:pPr>
      <w:r w:rsidRPr="008C6866">
        <w:t>Vertical (STFH or variety of wheel sizes)</w:t>
      </w:r>
    </w:p>
    <w:p w14:paraId="2D758D8E" w14:textId="28B0FD2E" w:rsidR="00356693" w:rsidRDefault="009E5593" w:rsidP="006836E8">
      <w:pPr>
        <w:ind w:left="720"/>
      </w:pPr>
      <w:r w:rsidRPr="008C6866">
        <w:t>Easy for supplier to deal with (modular, adjustable)</w:t>
      </w:r>
    </w:p>
    <w:sectPr w:rsidR="00356693" w:rsidSect="00DF1EAB">
      <w:pgSz w:w="12240" w:h="15840"/>
      <w:pgMar w:top="1008" w:right="144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93"/>
    <w:rsid w:val="00014F2B"/>
    <w:rsid w:val="000641F2"/>
    <w:rsid w:val="00083515"/>
    <w:rsid w:val="000D15AC"/>
    <w:rsid w:val="001E7F81"/>
    <w:rsid w:val="00212755"/>
    <w:rsid w:val="002D7E7E"/>
    <w:rsid w:val="00302300"/>
    <w:rsid w:val="003B7A77"/>
    <w:rsid w:val="00426387"/>
    <w:rsid w:val="006836E8"/>
    <w:rsid w:val="006B5A18"/>
    <w:rsid w:val="00796D9B"/>
    <w:rsid w:val="008A0855"/>
    <w:rsid w:val="00904DB1"/>
    <w:rsid w:val="00970550"/>
    <w:rsid w:val="009E5593"/>
    <w:rsid w:val="00A96F9E"/>
    <w:rsid w:val="00B33B2A"/>
    <w:rsid w:val="00BA2739"/>
    <w:rsid w:val="00C151F2"/>
    <w:rsid w:val="00D53C70"/>
    <w:rsid w:val="00DF1EAB"/>
    <w:rsid w:val="00F102BD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D937"/>
  <w15:chartTrackingRefBased/>
  <w15:docId w15:val="{47618F2F-6E7E-432F-ACD9-1B6726D7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7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Prewitt</dc:creator>
  <cp:keywords/>
  <dc:description/>
  <cp:lastModifiedBy>Pete Fong</cp:lastModifiedBy>
  <cp:revision>2</cp:revision>
  <cp:lastPrinted>2019-09-06T18:52:00Z</cp:lastPrinted>
  <dcterms:created xsi:type="dcterms:W3CDTF">2021-09-27T18:31:00Z</dcterms:created>
  <dcterms:modified xsi:type="dcterms:W3CDTF">2021-09-27T18:31:00Z</dcterms:modified>
</cp:coreProperties>
</file>