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FD7B9" w14:textId="77777777" w:rsidR="006E05D8" w:rsidRPr="00A75D83" w:rsidRDefault="006E05D8" w:rsidP="007C7EEC">
      <w:pPr>
        <w:spacing w:after="0" w:line="240" w:lineRule="auto"/>
        <w:rPr>
          <w:rFonts w:eastAsia="Times New Roman" w:cstheme="minorHAnsi"/>
          <w:b/>
          <w:sz w:val="56"/>
          <w:szCs w:val="56"/>
        </w:rPr>
      </w:pPr>
      <w:r w:rsidRPr="00A75D83">
        <w:rPr>
          <w:rFonts w:eastAsia="Times New Roman" w:cstheme="minorHAnsi"/>
          <w:b/>
          <w:sz w:val="56"/>
          <w:szCs w:val="56"/>
        </w:rPr>
        <w:t>Group 2 vs. Group 3 Power Wheelchair Bases</w:t>
      </w:r>
    </w:p>
    <w:p w14:paraId="53C3B397" w14:textId="0C9FB92F" w:rsidR="006E05D8" w:rsidRDefault="006E05D8" w:rsidP="007C7EEC">
      <w:pPr>
        <w:spacing w:after="0" w:line="240" w:lineRule="auto"/>
        <w:rPr>
          <w:rFonts w:eastAsia="Times New Roman" w:cstheme="minorHAnsi"/>
          <w:b/>
        </w:rPr>
      </w:pPr>
    </w:p>
    <w:p w14:paraId="668FF99E" w14:textId="77777777" w:rsidR="00A75D83" w:rsidRDefault="00A75D83" w:rsidP="007C7EEC">
      <w:pPr>
        <w:spacing w:after="0" w:line="240" w:lineRule="auto"/>
        <w:rPr>
          <w:rFonts w:eastAsia="Times New Roman" w:cstheme="minorHAnsi"/>
          <w:b/>
        </w:rPr>
      </w:pPr>
    </w:p>
    <w:p w14:paraId="657AFD0B" w14:textId="4493D253" w:rsidR="00D8064E" w:rsidRPr="00D8064E" w:rsidRDefault="00D8064E" w:rsidP="007C7EEC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D8064E">
        <w:rPr>
          <w:rFonts w:eastAsia="Times New Roman" w:cstheme="minorHAnsi"/>
          <w:b/>
          <w:sz w:val="28"/>
          <w:szCs w:val="28"/>
        </w:rPr>
        <w:t>Group 2 Power Wheelchairs</w:t>
      </w:r>
      <w:r>
        <w:rPr>
          <w:rFonts w:eastAsia="Times New Roman" w:cstheme="minorHAnsi"/>
          <w:b/>
          <w:sz w:val="28"/>
          <w:szCs w:val="28"/>
        </w:rPr>
        <w:t xml:space="preserve"> – </w:t>
      </w:r>
      <w:r w:rsidR="00352165">
        <w:rPr>
          <w:rFonts w:eastAsia="Times New Roman" w:cstheme="minorHAnsi"/>
          <w:b/>
          <w:sz w:val="28"/>
          <w:szCs w:val="28"/>
        </w:rPr>
        <w:t>(</w:t>
      </w:r>
      <w:r>
        <w:rPr>
          <w:rFonts w:eastAsia="Times New Roman" w:cstheme="minorHAnsi"/>
          <w:b/>
          <w:sz w:val="28"/>
          <w:szCs w:val="28"/>
        </w:rPr>
        <w:t>K0820 – K08</w:t>
      </w:r>
      <w:r w:rsidR="00352165">
        <w:rPr>
          <w:rFonts w:eastAsia="Times New Roman" w:cstheme="minorHAnsi"/>
          <w:b/>
          <w:sz w:val="28"/>
          <w:szCs w:val="28"/>
        </w:rPr>
        <w:t>43)</w:t>
      </w:r>
    </w:p>
    <w:p w14:paraId="7DF42F78" w14:textId="39914301" w:rsidR="006272B6" w:rsidRPr="006272B6" w:rsidRDefault="00D8064E" w:rsidP="006272B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8064E">
        <w:rPr>
          <w:rFonts w:cstheme="minorHAnsi"/>
        </w:rPr>
        <w:t xml:space="preserve">A category of chairs designed primarily for regular use (greater than 2 hours/day) </w:t>
      </w:r>
      <w:r w:rsidR="0082266D">
        <w:rPr>
          <w:rFonts w:cstheme="minorHAnsi"/>
        </w:rPr>
        <w:t xml:space="preserve">needs </w:t>
      </w:r>
      <w:r w:rsidRPr="00D8064E">
        <w:rPr>
          <w:rFonts w:cstheme="minorHAnsi"/>
        </w:rPr>
        <w:t>on flat hard surfaces with minimal to moderate surface irregularity</w:t>
      </w:r>
    </w:p>
    <w:p w14:paraId="2A25569D" w14:textId="5FFA1C45" w:rsidR="00D8064E" w:rsidRDefault="00352165" w:rsidP="00D8064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Basic Equipment Package includes:</w:t>
      </w:r>
    </w:p>
    <w:p w14:paraId="37AE1168" w14:textId="77777777" w:rsidR="00352165" w:rsidRPr="00B67EA8" w:rsidRDefault="00352165" w:rsidP="00352165">
      <w:pPr>
        <w:numPr>
          <w:ilvl w:val="1"/>
          <w:numId w:val="4"/>
        </w:numPr>
        <w:spacing w:after="100" w:afterAutospacing="1" w:line="240" w:lineRule="auto"/>
        <w:rPr>
          <w:rFonts w:eastAsia="Times New Roman" w:cstheme="minorHAnsi"/>
        </w:rPr>
      </w:pPr>
      <w:r w:rsidRPr="00B67EA8">
        <w:rPr>
          <w:rFonts w:eastAsia="Times New Roman" w:cstheme="minorHAnsi"/>
        </w:rPr>
        <w:t xml:space="preserve">Standard integrated or remote proportional joystick </w:t>
      </w:r>
    </w:p>
    <w:p w14:paraId="0F4C578C" w14:textId="73DE5F43" w:rsidR="004B5B4D" w:rsidRPr="004B5B4D" w:rsidRDefault="00352165" w:rsidP="004B5B4D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Non-expandable controller</w:t>
      </w:r>
    </w:p>
    <w:p w14:paraId="6C9A3203" w14:textId="27A06D6A" w:rsidR="004B5B4D" w:rsidRPr="00A75D83" w:rsidRDefault="004B5B4D" w:rsidP="00A75D8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Basic programming capabilities</w:t>
      </w:r>
    </w:p>
    <w:p w14:paraId="1F429245" w14:textId="34F97D95" w:rsidR="00F47F9F" w:rsidRDefault="00F47F9F" w:rsidP="0035216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Minimum performance characteristics</w:t>
      </w:r>
    </w:p>
    <w:p w14:paraId="67830A14" w14:textId="3746CB14" w:rsidR="00F47F9F" w:rsidRPr="004B5B4D" w:rsidRDefault="00F47F9F" w:rsidP="004B5B4D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Dynamic stability </w:t>
      </w:r>
      <w:r w:rsidR="004B5B4D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Pr="004B5B4D">
        <w:rPr>
          <w:rFonts w:eastAsia="Times New Roman" w:cstheme="minorHAnsi"/>
          <w:bCs/>
        </w:rPr>
        <w:t xml:space="preserve">6° </w:t>
      </w:r>
      <w:r w:rsidR="004B5B4D" w:rsidRPr="004B5B4D">
        <w:rPr>
          <w:rFonts w:eastAsia="Times New Roman" w:cstheme="minorHAnsi"/>
          <w:bCs/>
        </w:rPr>
        <w:t>i</w:t>
      </w:r>
      <w:r w:rsidRPr="004B5B4D">
        <w:rPr>
          <w:rFonts w:eastAsia="Times New Roman" w:cstheme="minorHAnsi"/>
          <w:bCs/>
        </w:rPr>
        <w:t>ncline</w:t>
      </w:r>
    </w:p>
    <w:p w14:paraId="7CDD831F" w14:textId="06C3FEF2" w:rsidR="00F47F9F" w:rsidRPr="004B5B4D" w:rsidRDefault="004B5B4D" w:rsidP="00F47F9F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eastAsia="Times New Roman" w:cstheme="minorHAnsi"/>
          <w:bCs/>
        </w:rPr>
        <w:t>Top end speed – 3 mph</w:t>
      </w:r>
    </w:p>
    <w:p w14:paraId="28184BDA" w14:textId="13BA4733" w:rsidR="004B5B4D" w:rsidRDefault="004B5B4D" w:rsidP="00F47F9F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Distance per charge – 7 miles</w:t>
      </w:r>
    </w:p>
    <w:p w14:paraId="6C4A33A3" w14:textId="3A3BDFF8" w:rsidR="004B5B4D" w:rsidRDefault="004B5B4D" w:rsidP="00F47F9F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Obstacle climb – 1.57 inches</w:t>
      </w:r>
    </w:p>
    <w:p w14:paraId="70C882BC" w14:textId="1CA92023" w:rsidR="006272B6" w:rsidRDefault="006272B6" w:rsidP="0035216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Does NOT include drive wheel suspension</w:t>
      </w:r>
    </w:p>
    <w:p w14:paraId="3C852719" w14:textId="3EC0429E" w:rsidR="00352165" w:rsidRDefault="00352165" w:rsidP="0035216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Captain vs. Rehab Seat</w:t>
      </w:r>
    </w:p>
    <w:p w14:paraId="269E3B35" w14:textId="0F46007C" w:rsidR="00352165" w:rsidRDefault="00352165" w:rsidP="0035216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Captain seat cannot accommodate wheelchair seating or positioning components</w:t>
      </w:r>
    </w:p>
    <w:p w14:paraId="0B8D5590" w14:textId="6171538D" w:rsidR="00352165" w:rsidRPr="006272B6" w:rsidRDefault="00E84BEC" w:rsidP="0035216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Rehab seat </w:t>
      </w:r>
      <w:r w:rsidR="006272B6">
        <w:rPr>
          <w:rFonts w:cstheme="minorHAnsi"/>
        </w:rPr>
        <w:t xml:space="preserve">can </w:t>
      </w:r>
      <w:r>
        <w:rPr>
          <w:rFonts w:eastAsia="Times New Roman" w:cstheme="minorHAnsi"/>
        </w:rPr>
        <w:t>a</w:t>
      </w:r>
      <w:r w:rsidRPr="00B67EA8">
        <w:rPr>
          <w:rFonts w:eastAsia="Times New Roman" w:cstheme="minorHAnsi"/>
        </w:rPr>
        <w:t>ccommodate seating and positioning items (e.g., seat and back cushions, headrests, lateral trunk supports, lateral hip supports, medial thigh supports</w:t>
      </w:r>
      <w:r w:rsidR="006272B6">
        <w:rPr>
          <w:rFonts w:eastAsia="Times New Roman" w:cstheme="minorHAnsi"/>
        </w:rPr>
        <w:t>)</w:t>
      </w:r>
    </w:p>
    <w:p w14:paraId="539F2369" w14:textId="521F4380" w:rsidR="006272B6" w:rsidRPr="006272B6" w:rsidRDefault="006272B6" w:rsidP="006272B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eastAsia="Times New Roman" w:cstheme="minorHAnsi"/>
        </w:rPr>
        <w:t>Single Power Option (K0835 – K0840) / Multiple Power Option (K0841 – K0843)</w:t>
      </w:r>
      <w:r w:rsidR="0082266D">
        <w:rPr>
          <w:rFonts w:eastAsia="Times New Roman" w:cstheme="minorHAnsi"/>
        </w:rPr>
        <w:t>*</w:t>
      </w:r>
    </w:p>
    <w:p w14:paraId="4BAF6C30" w14:textId="77777777" w:rsidR="006272B6" w:rsidRPr="00B67EA8" w:rsidRDefault="006272B6" w:rsidP="006272B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67EA8">
        <w:rPr>
          <w:rFonts w:eastAsia="Times New Roman" w:cstheme="minorHAnsi"/>
        </w:rPr>
        <w:t xml:space="preserve">Capable of upgrade to expandable controller </w:t>
      </w:r>
    </w:p>
    <w:p w14:paraId="23D641E2" w14:textId="77777777" w:rsidR="006272B6" w:rsidRPr="00B67EA8" w:rsidRDefault="006272B6" w:rsidP="006272B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67EA8">
        <w:rPr>
          <w:rFonts w:eastAsia="Times New Roman" w:cstheme="minorHAnsi"/>
        </w:rPr>
        <w:t xml:space="preserve">Capable of upgrade to alternative control devices </w:t>
      </w:r>
    </w:p>
    <w:p w14:paraId="5AF56D58" w14:textId="46B252F4" w:rsidR="006272B6" w:rsidRPr="00352165" w:rsidRDefault="0082266D" w:rsidP="006272B6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="006272B6">
        <w:rPr>
          <w:rFonts w:cstheme="minorHAnsi"/>
        </w:rPr>
        <w:t>Currently no MPO bases available from any manufacturer in the US</w:t>
      </w:r>
    </w:p>
    <w:p w14:paraId="124129EE" w14:textId="509241DD" w:rsidR="00D8064E" w:rsidRDefault="00D8064E" w:rsidP="007C7EEC">
      <w:pPr>
        <w:spacing w:after="0" w:line="240" w:lineRule="auto"/>
        <w:rPr>
          <w:rFonts w:cstheme="minorHAnsi"/>
          <w:b/>
        </w:rPr>
      </w:pPr>
    </w:p>
    <w:p w14:paraId="15F5AAA2" w14:textId="77777777" w:rsidR="00A75D83" w:rsidRDefault="00A75D83" w:rsidP="007C7EEC">
      <w:pPr>
        <w:spacing w:after="0" w:line="240" w:lineRule="auto"/>
        <w:rPr>
          <w:rFonts w:cstheme="minorHAnsi"/>
          <w:b/>
        </w:rPr>
      </w:pPr>
    </w:p>
    <w:p w14:paraId="6A08FA92" w14:textId="669295E7" w:rsidR="006272B6" w:rsidRPr="00D8064E" w:rsidRDefault="006272B6" w:rsidP="006272B6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D8064E">
        <w:rPr>
          <w:rFonts w:eastAsia="Times New Roman" w:cstheme="minorHAnsi"/>
          <w:b/>
          <w:sz w:val="28"/>
          <w:szCs w:val="28"/>
        </w:rPr>
        <w:t xml:space="preserve">Group </w:t>
      </w:r>
      <w:r>
        <w:rPr>
          <w:rFonts w:eastAsia="Times New Roman" w:cstheme="minorHAnsi"/>
          <w:b/>
          <w:sz w:val="28"/>
          <w:szCs w:val="28"/>
        </w:rPr>
        <w:t>3</w:t>
      </w:r>
      <w:r w:rsidRPr="00D8064E">
        <w:rPr>
          <w:rFonts w:eastAsia="Times New Roman" w:cstheme="minorHAnsi"/>
          <w:b/>
          <w:sz w:val="28"/>
          <w:szCs w:val="28"/>
        </w:rPr>
        <w:t xml:space="preserve"> Power Wheelchairs</w:t>
      </w:r>
      <w:r>
        <w:rPr>
          <w:rFonts w:eastAsia="Times New Roman" w:cstheme="minorHAnsi"/>
          <w:b/>
          <w:sz w:val="28"/>
          <w:szCs w:val="28"/>
        </w:rPr>
        <w:t xml:space="preserve"> – (K0848 – K0864)</w:t>
      </w:r>
    </w:p>
    <w:p w14:paraId="3F1ABC17" w14:textId="257A610A" w:rsidR="006272B6" w:rsidRDefault="006272B6" w:rsidP="006272B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E12A8">
        <w:rPr>
          <w:rFonts w:cstheme="minorHAnsi"/>
        </w:rPr>
        <w:t xml:space="preserve">A category of chairs designed for a mixture of continuous </w:t>
      </w:r>
      <w:r w:rsidR="0082266D">
        <w:rPr>
          <w:rFonts w:cstheme="minorHAnsi"/>
        </w:rPr>
        <w:t xml:space="preserve">(all day) </w:t>
      </w:r>
      <w:r w:rsidRPr="008E12A8">
        <w:rPr>
          <w:rFonts w:cstheme="minorHAnsi"/>
        </w:rPr>
        <w:t xml:space="preserve">use </w:t>
      </w:r>
      <w:r w:rsidR="0082266D">
        <w:rPr>
          <w:rFonts w:cstheme="minorHAnsi"/>
        </w:rPr>
        <w:t xml:space="preserve">needs </w:t>
      </w:r>
      <w:r w:rsidRPr="008E12A8">
        <w:rPr>
          <w:rFonts w:cstheme="minorHAnsi"/>
        </w:rPr>
        <w:t>on flat to rolling terrain, and hard surfaces with moderate surface irregularity</w:t>
      </w:r>
      <w:r>
        <w:rPr>
          <w:rFonts w:cstheme="minorHAnsi"/>
        </w:rPr>
        <w:t xml:space="preserve"> </w:t>
      </w:r>
    </w:p>
    <w:p w14:paraId="0C084039" w14:textId="4499107F" w:rsidR="006272B6" w:rsidRDefault="006272B6" w:rsidP="006272B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Basic Equipment Package includes:</w:t>
      </w:r>
    </w:p>
    <w:p w14:paraId="3394921D" w14:textId="77777777" w:rsidR="006272B6" w:rsidRPr="00B67EA8" w:rsidRDefault="006272B6" w:rsidP="006272B6">
      <w:pPr>
        <w:numPr>
          <w:ilvl w:val="1"/>
          <w:numId w:val="4"/>
        </w:numPr>
        <w:spacing w:after="100" w:afterAutospacing="1" w:line="240" w:lineRule="auto"/>
        <w:rPr>
          <w:rFonts w:eastAsia="Times New Roman" w:cstheme="minorHAnsi"/>
        </w:rPr>
      </w:pPr>
      <w:r w:rsidRPr="00B67EA8">
        <w:rPr>
          <w:rFonts w:eastAsia="Times New Roman" w:cstheme="minorHAnsi"/>
        </w:rPr>
        <w:t xml:space="preserve">Standard integrated or remote proportional joystick </w:t>
      </w:r>
    </w:p>
    <w:p w14:paraId="65B64058" w14:textId="77777777" w:rsidR="006272B6" w:rsidRDefault="006272B6" w:rsidP="006272B6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Non-expandable controller</w:t>
      </w:r>
    </w:p>
    <w:p w14:paraId="124B82F5" w14:textId="77777777" w:rsidR="004B5B4D" w:rsidRDefault="004B5B4D" w:rsidP="004B5B4D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Minimum performance characteristics</w:t>
      </w:r>
    </w:p>
    <w:p w14:paraId="75EB9D22" w14:textId="59AFCD99" w:rsidR="004B5B4D" w:rsidRPr="004B5B4D" w:rsidRDefault="004B5B4D" w:rsidP="004B5B4D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Dynamic stability – </w:t>
      </w:r>
      <w:r>
        <w:rPr>
          <w:rFonts w:eastAsia="Times New Roman" w:cstheme="minorHAnsi"/>
          <w:bCs/>
        </w:rPr>
        <w:t>7.5</w:t>
      </w:r>
      <w:r w:rsidRPr="004B5B4D">
        <w:rPr>
          <w:rFonts w:eastAsia="Times New Roman" w:cstheme="minorHAnsi"/>
          <w:bCs/>
        </w:rPr>
        <w:t>° incline</w:t>
      </w:r>
    </w:p>
    <w:p w14:paraId="6AF82107" w14:textId="579E65E5" w:rsidR="004B5B4D" w:rsidRPr="004B5B4D" w:rsidRDefault="004B5B4D" w:rsidP="004B5B4D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eastAsia="Times New Roman" w:cstheme="minorHAnsi"/>
          <w:bCs/>
        </w:rPr>
        <w:t>Top end speed – 4.5 mph</w:t>
      </w:r>
    </w:p>
    <w:p w14:paraId="4C17F72A" w14:textId="69AE693F" w:rsidR="004B5B4D" w:rsidRDefault="004B5B4D" w:rsidP="004B5B4D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Distance per charge – 12 miles</w:t>
      </w:r>
    </w:p>
    <w:p w14:paraId="43403C06" w14:textId="7BCA445A" w:rsidR="004B5B4D" w:rsidRPr="004B5B4D" w:rsidRDefault="004B5B4D" w:rsidP="004B5B4D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Obstacle climb – 2.36 inches</w:t>
      </w:r>
    </w:p>
    <w:p w14:paraId="69D7B366" w14:textId="37473EC7" w:rsidR="006272B6" w:rsidRPr="0082266D" w:rsidRDefault="006272B6" w:rsidP="006272B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bCs/>
        </w:rPr>
      </w:pPr>
      <w:r w:rsidRPr="0082266D">
        <w:rPr>
          <w:rFonts w:cstheme="minorHAnsi"/>
          <w:b/>
          <w:bCs/>
        </w:rPr>
        <w:t>Required to include drive wheel suspension</w:t>
      </w:r>
      <w:r w:rsidR="00A64035" w:rsidRPr="0082266D">
        <w:rPr>
          <w:rFonts w:cstheme="minorHAnsi"/>
          <w:b/>
          <w:bCs/>
        </w:rPr>
        <w:t xml:space="preserve"> to reduce vibration</w:t>
      </w:r>
    </w:p>
    <w:p w14:paraId="1BCF59B2" w14:textId="7FAEA408" w:rsidR="006272B6" w:rsidRDefault="006272B6" w:rsidP="006272B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Captain vs. Rehab Seat</w:t>
      </w:r>
    </w:p>
    <w:p w14:paraId="7CB0C073" w14:textId="77777777" w:rsidR="006272B6" w:rsidRDefault="006272B6" w:rsidP="006272B6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Captain seat cannot accommodate wheelchair seating or positioning components</w:t>
      </w:r>
    </w:p>
    <w:p w14:paraId="23D40439" w14:textId="77777777" w:rsidR="006272B6" w:rsidRPr="006272B6" w:rsidRDefault="006272B6" w:rsidP="006272B6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Rehab seat can </w:t>
      </w:r>
      <w:r>
        <w:rPr>
          <w:rFonts w:eastAsia="Times New Roman" w:cstheme="minorHAnsi"/>
        </w:rPr>
        <w:t>a</w:t>
      </w:r>
      <w:r w:rsidRPr="00B67EA8">
        <w:rPr>
          <w:rFonts w:eastAsia="Times New Roman" w:cstheme="minorHAnsi"/>
        </w:rPr>
        <w:t>ccommodate seating and positioning items (e.g., seat and back cushions, headrests, lateral trunk supports, lateral hip supports, medial thigh supports</w:t>
      </w:r>
      <w:r>
        <w:rPr>
          <w:rFonts w:eastAsia="Times New Roman" w:cstheme="minorHAnsi"/>
        </w:rPr>
        <w:t>)</w:t>
      </w:r>
    </w:p>
    <w:p w14:paraId="17B2CFB5" w14:textId="365A78B4" w:rsidR="006272B6" w:rsidRPr="006272B6" w:rsidRDefault="00A64035" w:rsidP="006272B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eastAsia="Times New Roman" w:cstheme="minorHAnsi"/>
        </w:rPr>
        <w:t xml:space="preserve">No Power Option (K0848 – K0855) / </w:t>
      </w:r>
      <w:r w:rsidR="006272B6">
        <w:rPr>
          <w:rFonts w:eastAsia="Times New Roman" w:cstheme="minorHAnsi"/>
        </w:rPr>
        <w:t>Single Power Option (K08</w:t>
      </w:r>
      <w:r>
        <w:rPr>
          <w:rFonts w:eastAsia="Times New Roman" w:cstheme="minorHAnsi"/>
        </w:rPr>
        <w:t>56</w:t>
      </w:r>
      <w:r w:rsidR="006272B6">
        <w:rPr>
          <w:rFonts w:eastAsia="Times New Roman" w:cstheme="minorHAnsi"/>
        </w:rPr>
        <w:t xml:space="preserve"> – K08</w:t>
      </w:r>
      <w:r>
        <w:rPr>
          <w:rFonts w:eastAsia="Times New Roman" w:cstheme="minorHAnsi"/>
        </w:rPr>
        <w:t>60</w:t>
      </w:r>
      <w:r w:rsidR="006272B6">
        <w:rPr>
          <w:rFonts w:eastAsia="Times New Roman" w:cstheme="minorHAnsi"/>
        </w:rPr>
        <w:t>) / Multiple Power Option (K08</w:t>
      </w:r>
      <w:r>
        <w:rPr>
          <w:rFonts w:eastAsia="Times New Roman" w:cstheme="minorHAnsi"/>
        </w:rPr>
        <w:t>6</w:t>
      </w:r>
      <w:r w:rsidR="006272B6">
        <w:rPr>
          <w:rFonts w:eastAsia="Times New Roman" w:cstheme="minorHAnsi"/>
        </w:rPr>
        <w:t>1 – K08</w:t>
      </w:r>
      <w:r>
        <w:rPr>
          <w:rFonts w:eastAsia="Times New Roman" w:cstheme="minorHAnsi"/>
        </w:rPr>
        <w:t>64</w:t>
      </w:r>
      <w:r w:rsidR="006272B6">
        <w:rPr>
          <w:rFonts w:eastAsia="Times New Roman" w:cstheme="minorHAnsi"/>
        </w:rPr>
        <w:t>)</w:t>
      </w:r>
    </w:p>
    <w:p w14:paraId="41D713CB" w14:textId="77777777" w:rsidR="006272B6" w:rsidRPr="00B67EA8" w:rsidRDefault="006272B6" w:rsidP="006272B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67EA8">
        <w:rPr>
          <w:rFonts w:eastAsia="Times New Roman" w:cstheme="minorHAnsi"/>
        </w:rPr>
        <w:t xml:space="preserve">Capable of upgrade to expandable controller </w:t>
      </w:r>
    </w:p>
    <w:p w14:paraId="731F1FB2" w14:textId="50C20249" w:rsidR="006272B6" w:rsidRDefault="006272B6" w:rsidP="006272B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67EA8">
        <w:rPr>
          <w:rFonts w:eastAsia="Times New Roman" w:cstheme="minorHAnsi"/>
        </w:rPr>
        <w:t>Capable of upgrade to alternative control devices</w:t>
      </w:r>
    </w:p>
    <w:p w14:paraId="3DDE8E2D" w14:textId="6D163834" w:rsidR="00A64035" w:rsidRPr="00B67EA8" w:rsidRDefault="00A64035" w:rsidP="006272B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MPO capable of accommodating a ventilator</w:t>
      </w:r>
    </w:p>
    <w:p w14:paraId="395BC18D" w14:textId="69465424" w:rsidR="004F3FCD" w:rsidRPr="00B67EA8" w:rsidRDefault="00571CB7">
      <w:pPr>
        <w:rPr>
          <w:rFonts w:cstheme="minorHAnsi"/>
          <w:b/>
          <w:sz w:val="28"/>
          <w:szCs w:val="28"/>
        </w:rPr>
      </w:pPr>
      <w:r w:rsidRPr="00B67EA8">
        <w:rPr>
          <w:rFonts w:cstheme="minorHAnsi"/>
          <w:b/>
          <w:sz w:val="28"/>
          <w:szCs w:val="28"/>
        </w:rPr>
        <w:lastRenderedPageBreak/>
        <w:t>The question is</w:t>
      </w:r>
      <w:r w:rsidR="0082266D">
        <w:rPr>
          <w:rFonts w:cstheme="minorHAnsi"/>
          <w:b/>
          <w:sz w:val="28"/>
          <w:szCs w:val="28"/>
        </w:rPr>
        <w:t xml:space="preserve"> – </w:t>
      </w:r>
      <w:r w:rsidRPr="00B67EA8">
        <w:rPr>
          <w:rFonts w:cstheme="minorHAnsi"/>
          <w:b/>
          <w:sz w:val="28"/>
          <w:szCs w:val="28"/>
        </w:rPr>
        <w:t xml:space="preserve">What </w:t>
      </w:r>
      <w:r w:rsidR="0082266D">
        <w:rPr>
          <w:rFonts w:cstheme="minorHAnsi"/>
          <w:b/>
          <w:sz w:val="28"/>
          <w:szCs w:val="28"/>
        </w:rPr>
        <w:t xml:space="preserve">PWC base </w:t>
      </w:r>
      <w:r w:rsidRPr="00B67EA8">
        <w:rPr>
          <w:rFonts w:cstheme="minorHAnsi"/>
          <w:b/>
          <w:sz w:val="28"/>
          <w:szCs w:val="28"/>
        </w:rPr>
        <w:t xml:space="preserve">will accommodate all settings of anticipated use?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"/>
        <w:gridCol w:w="1887"/>
        <w:gridCol w:w="1887"/>
        <w:gridCol w:w="2266"/>
        <w:gridCol w:w="1698"/>
        <w:gridCol w:w="1699"/>
      </w:tblGrid>
      <w:tr w:rsidR="004B5B4D" w14:paraId="5A2F5893" w14:textId="77777777" w:rsidTr="00DC7C3A">
        <w:tc>
          <w:tcPr>
            <w:tcW w:w="1065" w:type="dxa"/>
          </w:tcPr>
          <w:p w14:paraId="6B999953" w14:textId="77777777" w:rsidR="004B5B4D" w:rsidRDefault="004B5B4D" w:rsidP="00DC7C3A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887" w:type="dxa"/>
          </w:tcPr>
          <w:p w14:paraId="7E9BE369" w14:textId="77777777" w:rsidR="004B5B4D" w:rsidRDefault="004B5B4D" w:rsidP="00DC7C3A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Dynamic Stability</w:t>
            </w:r>
          </w:p>
        </w:tc>
        <w:tc>
          <w:tcPr>
            <w:tcW w:w="1887" w:type="dxa"/>
          </w:tcPr>
          <w:p w14:paraId="3D702077" w14:textId="77777777" w:rsidR="004B5B4D" w:rsidRDefault="004B5B4D" w:rsidP="00DC7C3A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Min. Top Speed</w:t>
            </w:r>
          </w:p>
        </w:tc>
        <w:tc>
          <w:tcPr>
            <w:tcW w:w="2266" w:type="dxa"/>
          </w:tcPr>
          <w:p w14:paraId="119A4FAC" w14:textId="77777777" w:rsidR="004B5B4D" w:rsidRDefault="004B5B4D" w:rsidP="00DC7C3A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Min. Distance/Charge</w:t>
            </w:r>
          </w:p>
        </w:tc>
        <w:tc>
          <w:tcPr>
            <w:tcW w:w="1698" w:type="dxa"/>
          </w:tcPr>
          <w:p w14:paraId="67EF362D" w14:textId="77777777" w:rsidR="004B5B4D" w:rsidRDefault="004B5B4D" w:rsidP="00DC7C3A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Obstacle Climb</w:t>
            </w:r>
          </w:p>
        </w:tc>
        <w:tc>
          <w:tcPr>
            <w:tcW w:w="1699" w:type="dxa"/>
          </w:tcPr>
          <w:p w14:paraId="5EFE3B21" w14:textId="77777777" w:rsidR="004B5B4D" w:rsidRDefault="004B5B4D" w:rsidP="00DC7C3A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Suspension</w:t>
            </w:r>
          </w:p>
        </w:tc>
      </w:tr>
      <w:tr w:rsidR="004B5B4D" w14:paraId="18469745" w14:textId="77777777" w:rsidTr="00DC7C3A">
        <w:tc>
          <w:tcPr>
            <w:tcW w:w="1065" w:type="dxa"/>
          </w:tcPr>
          <w:p w14:paraId="6565D558" w14:textId="77777777" w:rsidR="004B5B4D" w:rsidRDefault="004B5B4D" w:rsidP="00DC7C3A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Group 2</w:t>
            </w:r>
          </w:p>
        </w:tc>
        <w:tc>
          <w:tcPr>
            <w:tcW w:w="1887" w:type="dxa"/>
          </w:tcPr>
          <w:p w14:paraId="0EB677EC" w14:textId="77777777" w:rsidR="004B5B4D" w:rsidRPr="00B67EA8" w:rsidRDefault="004B5B4D" w:rsidP="00DC7C3A">
            <w:pPr>
              <w:jc w:val="center"/>
              <w:rPr>
                <w:rFonts w:eastAsia="Times New Roman" w:cstheme="minorHAnsi"/>
                <w:bCs/>
              </w:rPr>
            </w:pPr>
            <w:r w:rsidRPr="00B67EA8">
              <w:rPr>
                <w:rFonts w:eastAsia="Times New Roman" w:cstheme="minorHAnsi"/>
                <w:bCs/>
              </w:rPr>
              <w:t>6° Incline</w:t>
            </w:r>
          </w:p>
        </w:tc>
        <w:tc>
          <w:tcPr>
            <w:tcW w:w="1887" w:type="dxa"/>
          </w:tcPr>
          <w:p w14:paraId="0923623E" w14:textId="77777777" w:rsidR="004B5B4D" w:rsidRPr="00B67EA8" w:rsidRDefault="004B5B4D" w:rsidP="00DC7C3A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3.0 mph</w:t>
            </w:r>
          </w:p>
        </w:tc>
        <w:tc>
          <w:tcPr>
            <w:tcW w:w="2266" w:type="dxa"/>
          </w:tcPr>
          <w:p w14:paraId="2D7C9F45" w14:textId="77777777" w:rsidR="004B5B4D" w:rsidRPr="00B67EA8" w:rsidRDefault="004B5B4D" w:rsidP="00DC7C3A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7.0 miles</w:t>
            </w:r>
          </w:p>
        </w:tc>
        <w:tc>
          <w:tcPr>
            <w:tcW w:w="1698" w:type="dxa"/>
          </w:tcPr>
          <w:p w14:paraId="20F6DD21" w14:textId="77777777" w:rsidR="004B5B4D" w:rsidRPr="00B67EA8" w:rsidRDefault="004B5B4D" w:rsidP="00DC7C3A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40 mm (1.57”)</w:t>
            </w:r>
          </w:p>
        </w:tc>
        <w:tc>
          <w:tcPr>
            <w:tcW w:w="1699" w:type="dxa"/>
          </w:tcPr>
          <w:p w14:paraId="398E0445" w14:textId="77777777" w:rsidR="004B5B4D" w:rsidRDefault="004B5B4D" w:rsidP="00DC7C3A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NO</w:t>
            </w:r>
          </w:p>
        </w:tc>
      </w:tr>
      <w:tr w:rsidR="004B5B4D" w14:paraId="51C3A631" w14:textId="77777777" w:rsidTr="00DC7C3A">
        <w:tc>
          <w:tcPr>
            <w:tcW w:w="1065" w:type="dxa"/>
          </w:tcPr>
          <w:p w14:paraId="6726017D" w14:textId="77777777" w:rsidR="004B5B4D" w:rsidRDefault="004B5B4D" w:rsidP="00DC7C3A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Group 3</w:t>
            </w:r>
          </w:p>
        </w:tc>
        <w:tc>
          <w:tcPr>
            <w:tcW w:w="1887" w:type="dxa"/>
          </w:tcPr>
          <w:p w14:paraId="381406EE" w14:textId="77777777" w:rsidR="004B5B4D" w:rsidRPr="00B67EA8" w:rsidRDefault="004B5B4D" w:rsidP="00DC7C3A">
            <w:pPr>
              <w:jc w:val="center"/>
              <w:rPr>
                <w:rFonts w:eastAsia="Times New Roman" w:cstheme="minorHAnsi"/>
                <w:bCs/>
              </w:rPr>
            </w:pPr>
            <w:r w:rsidRPr="00B67EA8">
              <w:rPr>
                <w:rFonts w:eastAsia="Times New Roman" w:cstheme="minorHAnsi"/>
                <w:bCs/>
              </w:rPr>
              <w:t>7.5</w:t>
            </w:r>
            <w:r>
              <w:rPr>
                <w:rFonts w:eastAsia="Times New Roman" w:cstheme="minorHAnsi"/>
                <w:bCs/>
              </w:rPr>
              <w:t>° Incline</w:t>
            </w:r>
          </w:p>
        </w:tc>
        <w:tc>
          <w:tcPr>
            <w:tcW w:w="1887" w:type="dxa"/>
          </w:tcPr>
          <w:p w14:paraId="735AAF3A" w14:textId="77777777" w:rsidR="004B5B4D" w:rsidRPr="00B67EA8" w:rsidRDefault="004B5B4D" w:rsidP="00DC7C3A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4.5 mph</w:t>
            </w:r>
          </w:p>
        </w:tc>
        <w:tc>
          <w:tcPr>
            <w:tcW w:w="2266" w:type="dxa"/>
          </w:tcPr>
          <w:p w14:paraId="79012AF2" w14:textId="77777777" w:rsidR="004B5B4D" w:rsidRPr="00B67EA8" w:rsidRDefault="004B5B4D" w:rsidP="00DC7C3A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12.0 miles</w:t>
            </w:r>
          </w:p>
        </w:tc>
        <w:tc>
          <w:tcPr>
            <w:tcW w:w="1698" w:type="dxa"/>
          </w:tcPr>
          <w:p w14:paraId="3CD96EE4" w14:textId="77777777" w:rsidR="004B5B4D" w:rsidRPr="00B67EA8" w:rsidRDefault="004B5B4D" w:rsidP="00DC7C3A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60 mm (2.36”)</w:t>
            </w:r>
          </w:p>
        </w:tc>
        <w:tc>
          <w:tcPr>
            <w:tcW w:w="1699" w:type="dxa"/>
          </w:tcPr>
          <w:p w14:paraId="7C7FE6BC" w14:textId="77777777" w:rsidR="004B5B4D" w:rsidRDefault="004B5B4D" w:rsidP="00DC7C3A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YES</w:t>
            </w:r>
          </w:p>
        </w:tc>
      </w:tr>
    </w:tbl>
    <w:p w14:paraId="282E8B77" w14:textId="77777777" w:rsidR="00F47F9F" w:rsidRDefault="00F47F9F" w:rsidP="00F47F9F">
      <w:pPr>
        <w:jc w:val="both"/>
        <w:rPr>
          <w:rFonts w:cstheme="minorHAnsi"/>
        </w:rPr>
      </w:pPr>
    </w:p>
    <w:p w14:paraId="101D1692" w14:textId="6E6EB54F" w:rsidR="002433A3" w:rsidRPr="00B67EA8" w:rsidRDefault="005875E3" w:rsidP="00F47F9F">
      <w:pPr>
        <w:jc w:val="both"/>
        <w:rPr>
          <w:rFonts w:cstheme="minorHAnsi"/>
        </w:rPr>
      </w:pPr>
      <w:r w:rsidRPr="00B67EA8">
        <w:rPr>
          <w:rFonts w:cstheme="minorHAnsi"/>
        </w:rPr>
        <w:t>Individual</w:t>
      </w:r>
      <w:r w:rsidR="002433A3" w:rsidRPr="00B67EA8">
        <w:rPr>
          <w:rFonts w:cstheme="minorHAnsi"/>
        </w:rPr>
        <w:t>s with neurological conditions often have limited or absent motor control; therefore, drive wheel suspension on a Group 3 chair may be necessary to reduce spasticity</w:t>
      </w:r>
      <w:r w:rsidR="00F47F9F">
        <w:rPr>
          <w:rFonts w:cstheme="minorHAnsi"/>
        </w:rPr>
        <w:t xml:space="preserve"> and/or </w:t>
      </w:r>
      <w:r w:rsidR="002433A3" w:rsidRPr="00B67EA8">
        <w:rPr>
          <w:rFonts w:cstheme="minorHAnsi"/>
        </w:rPr>
        <w:t>reflex activity brought on by the jolting forces created by traversing uneven terrain</w:t>
      </w:r>
      <w:r w:rsidRPr="00B67EA8">
        <w:rPr>
          <w:rFonts w:cstheme="minorHAnsi"/>
        </w:rPr>
        <w:t xml:space="preserve"> or negotiating thresholds</w:t>
      </w:r>
      <w:r w:rsidR="002433A3" w:rsidRPr="00B67EA8">
        <w:rPr>
          <w:rFonts w:cstheme="minorHAnsi"/>
        </w:rPr>
        <w:t xml:space="preserve">.  </w:t>
      </w:r>
      <w:r w:rsidR="00F47F9F">
        <w:rPr>
          <w:rFonts w:cstheme="minorHAnsi"/>
        </w:rPr>
        <w:t>Drive wheel suspension</w:t>
      </w:r>
      <w:r w:rsidR="002433A3" w:rsidRPr="00B67EA8">
        <w:rPr>
          <w:rFonts w:cstheme="minorHAnsi"/>
        </w:rPr>
        <w:t xml:space="preserve"> may </w:t>
      </w:r>
      <w:r w:rsidR="00F47F9F">
        <w:rPr>
          <w:rFonts w:cstheme="minorHAnsi"/>
        </w:rPr>
        <w:t xml:space="preserve">also </w:t>
      </w:r>
      <w:r w:rsidR="002433A3" w:rsidRPr="00B67EA8">
        <w:rPr>
          <w:rFonts w:cstheme="minorHAnsi"/>
        </w:rPr>
        <w:t>be necessary so that the individual can maintain contact with the</w:t>
      </w:r>
      <w:r w:rsidR="00A64035">
        <w:rPr>
          <w:rFonts w:cstheme="minorHAnsi"/>
        </w:rPr>
        <w:t>ir</w:t>
      </w:r>
      <w:r w:rsidR="002433A3" w:rsidRPr="00B67EA8">
        <w:rPr>
          <w:rFonts w:cstheme="minorHAnsi"/>
        </w:rPr>
        <w:t xml:space="preserve"> drive control</w:t>
      </w:r>
      <w:r w:rsidRPr="00B67EA8">
        <w:rPr>
          <w:rFonts w:cstheme="minorHAnsi"/>
        </w:rPr>
        <w:t xml:space="preserve"> device</w:t>
      </w:r>
      <w:r w:rsidR="00A64035">
        <w:rPr>
          <w:rFonts w:cstheme="minorHAnsi"/>
        </w:rPr>
        <w:t xml:space="preserve">, their seating </w:t>
      </w:r>
      <w:r w:rsidR="00F47F9F">
        <w:rPr>
          <w:rFonts w:cstheme="minorHAnsi"/>
        </w:rPr>
        <w:t>and</w:t>
      </w:r>
      <w:r w:rsidR="00A64035">
        <w:rPr>
          <w:rFonts w:cstheme="minorHAnsi"/>
        </w:rPr>
        <w:t xml:space="preserve"> positioning components, or both</w:t>
      </w:r>
      <w:r w:rsidR="002433A3" w:rsidRPr="00B67EA8">
        <w:rPr>
          <w:rFonts w:cstheme="minorHAnsi"/>
        </w:rPr>
        <w:t>.</w:t>
      </w:r>
    </w:p>
    <w:p w14:paraId="46F78913" w14:textId="1320DA98" w:rsidR="004F3FCD" w:rsidRPr="00B67EA8" w:rsidRDefault="00571CB7" w:rsidP="00F47F9F">
      <w:pPr>
        <w:jc w:val="both"/>
        <w:rPr>
          <w:rFonts w:cstheme="minorHAnsi"/>
        </w:rPr>
      </w:pPr>
      <w:r w:rsidRPr="00B67EA8">
        <w:rPr>
          <w:rFonts w:cstheme="minorHAnsi"/>
        </w:rPr>
        <w:t xml:space="preserve">For an individual </w:t>
      </w:r>
      <w:r w:rsidR="00F47F9F">
        <w:rPr>
          <w:rFonts w:cstheme="minorHAnsi"/>
        </w:rPr>
        <w:t xml:space="preserve">who </w:t>
      </w:r>
      <w:r w:rsidR="004F3FCD" w:rsidRPr="00B67EA8">
        <w:rPr>
          <w:rFonts w:cstheme="minorHAnsi"/>
        </w:rPr>
        <w:t xml:space="preserve">will use the chair “all day, every day as their ONLY way of getting around” </w:t>
      </w:r>
      <w:r w:rsidR="002433A3" w:rsidRPr="00B67EA8">
        <w:rPr>
          <w:rFonts w:cstheme="minorHAnsi"/>
        </w:rPr>
        <w:t>t</w:t>
      </w:r>
      <w:r w:rsidR="004F3FCD" w:rsidRPr="00B67EA8">
        <w:rPr>
          <w:rFonts w:cstheme="minorHAnsi"/>
        </w:rPr>
        <w:t xml:space="preserve">he distance per </w:t>
      </w:r>
      <w:r w:rsidR="006D145E" w:rsidRPr="00B67EA8">
        <w:rPr>
          <w:rFonts w:cstheme="minorHAnsi"/>
        </w:rPr>
        <w:t xml:space="preserve">charge is extremely important, especially if they are traversing a multitude of terrains, </w:t>
      </w:r>
      <w:r w:rsidR="005875E3" w:rsidRPr="00B67EA8">
        <w:rPr>
          <w:rFonts w:cstheme="minorHAnsi"/>
        </w:rPr>
        <w:t xml:space="preserve">are closer to the top end of the chair’s weight capacity, must cover fairly long distances or a combination of all 3, which </w:t>
      </w:r>
      <w:r w:rsidR="006D145E" w:rsidRPr="00B67EA8">
        <w:rPr>
          <w:rFonts w:cstheme="minorHAnsi"/>
        </w:rPr>
        <w:t>draws</w:t>
      </w:r>
      <w:r w:rsidR="004E4961">
        <w:rPr>
          <w:rFonts w:cstheme="minorHAnsi"/>
        </w:rPr>
        <w:t xml:space="preserve"> </w:t>
      </w:r>
      <w:r w:rsidR="006D145E" w:rsidRPr="00B67EA8">
        <w:rPr>
          <w:rFonts w:cstheme="minorHAnsi"/>
        </w:rPr>
        <w:t>more power from the batteries.</w:t>
      </w:r>
    </w:p>
    <w:p w14:paraId="215273EC" w14:textId="31446327" w:rsidR="006D145E" w:rsidRPr="00B67EA8" w:rsidRDefault="006D145E" w:rsidP="00F47F9F">
      <w:pPr>
        <w:jc w:val="both"/>
        <w:rPr>
          <w:rFonts w:cstheme="minorHAnsi"/>
        </w:rPr>
      </w:pPr>
      <w:r w:rsidRPr="00B67EA8">
        <w:rPr>
          <w:rFonts w:cstheme="minorHAnsi"/>
        </w:rPr>
        <w:t>If the individual traverses mostly level terrain and the environment</w:t>
      </w:r>
      <w:r w:rsidR="005C6D45" w:rsidRPr="00B67EA8">
        <w:rPr>
          <w:rFonts w:cstheme="minorHAnsi"/>
        </w:rPr>
        <w:t>s</w:t>
      </w:r>
      <w:r w:rsidRPr="00B67EA8">
        <w:rPr>
          <w:rFonts w:cstheme="minorHAnsi"/>
        </w:rPr>
        <w:t xml:space="preserve"> they encounter consist of minimal transitions a group 2 base may </w:t>
      </w:r>
      <w:r w:rsidR="002433A3" w:rsidRPr="00B67EA8">
        <w:rPr>
          <w:rFonts w:cstheme="minorHAnsi"/>
        </w:rPr>
        <w:t>meet their needs</w:t>
      </w:r>
      <w:r w:rsidR="005875E3" w:rsidRPr="00B67EA8">
        <w:rPr>
          <w:rFonts w:cstheme="minorHAnsi"/>
        </w:rPr>
        <w:t>.  H</w:t>
      </w:r>
      <w:r w:rsidR="002433A3" w:rsidRPr="00B67EA8">
        <w:rPr>
          <w:rFonts w:cstheme="minorHAnsi"/>
        </w:rPr>
        <w:t xml:space="preserve">owever, if the </w:t>
      </w:r>
      <w:r w:rsidR="005875E3" w:rsidRPr="00B67EA8">
        <w:rPr>
          <w:rFonts w:cstheme="minorHAnsi"/>
        </w:rPr>
        <w:t>environment</w:t>
      </w:r>
      <w:r w:rsidR="002433A3" w:rsidRPr="00B67EA8">
        <w:rPr>
          <w:rFonts w:cstheme="minorHAnsi"/>
        </w:rPr>
        <w:t xml:space="preserve"> they </w:t>
      </w:r>
      <w:r w:rsidR="005875E3" w:rsidRPr="00B67EA8">
        <w:rPr>
          <w:rFonts w:cstheme="minorHAnsi"/>
        </w:rPr>
        <w:t xml:space="preserve">will, </w:t>
      </w:r>
      <w:r w:rsidR="005875E3" w:rsidRPr="00B67EA8">
        <w:rPr>
          <w:rFonts w:cstheme="minorHAnsi"/>
          <w:u w:val="single"/>
        </w:rPr>
        <w:t xml:space="preserve">or are likely to </w:t>
      </w:r>
      <w:r w:rsidR="002433A3" w:rsidRPr="00B67EA8">
        <w:rPr>
          <w:rFonts w:cstheme="minorHAnsi"/>
          <w:u w:val="single"/>
        </w:rPr>
        <w:t>encounter</w:t>
      </w:r>
      <w:r w:rsidR="002433A3" w:rsidRPr="00B67EA8">
        <w:rPr>
          <w:rFonts w:cstheme="minorHAnsi"/>
        </w:rPr>
        <w:t xml:space="preserve"> </w:t>
      </w:r>
      <w:r w:rsidR="005875E3" w:rsidRPr="00B67EA8">
        <w:rPr>
          <w:rFonts w:cstheme="minorHAnsi"/>
        </w:rPr>
        <w:t xml:space="preserve">once they are provided with an appropriately configured PWC </w:t>
      </w:r>
      <w:r w:rsidR="002433A3" w:rsidRPr="00B67EA8">
        <w:rPr>
          <w:rFonts w:cstheme="minorHAnsi"/>
        </w:rPr>
        <w:t xml:space="preserve">includes uneven concrete, grass, gravel etc… then a Group 3 chair </w:t>
      </w:r>
      <w:r w:rsidR="00A64035">
        <w:rPr>
          <w:rFonts w:cstheme="minorHAnsi"/>
        </w:rPr>
        <w:t xml:space="preserve">is recommended </w:t>
      </w:r>
      <w:r w:rsidR="002433A3" w:rsidRPr="00B67EA8">
        <w:rPr>
          <w:rFonts w:cstheme="minorHAnsi"/>
        </w:rPr>
        <w:t>for navigation in these areas.</w:t>
      </w:r>
      <w:r w:rsidRPr="00B67EA8">
        <w:rPr>
          <w:rFonts w:cstheme="minorHAnsi"/>
        </w:rPr>
        <w:t xml:space="preserve"> </w:t>
      </w:r>
    </w:p>
    <w:p w14:paraId="7335EC4A" w14:textId="1EDB8B1B" w:rsidR="006D145E" w:rsidRPr="00B67EA8" w:rsidRDefault="004F3FCD" w:rsidP="00F47F9F">
      <w:pPr>
        <w:jc w:val="both"/>
        <w:rPr>
          <w:rFonts w:cstheme="minorHAnsi"/>
        </w:rPr>
      </w:pPr>
      <w:r w:rsidRPr="00B67EA8">
        <w:rPr>
          <w:rFonts w:cstheme="minorHAnsi"/>
        </w:rPr>
        <w:t>If the individual has absent or impaired sensation and/or balance limitations the ability to safely negotiate a 7.5</w:t>
      </w:r>
      <w:r w:rsidR="004E4961">
        <w:rPr>
          <w:rFonts w:cstheme="minorHAnsi"/>
        </w:rPr>
        <w:t xml:space="preserve">° </w:t>
      </w:r>
      <w:r w:rsidRPr="00B67EA8">
        <w:rPr>
          <w:rFonts w:cstheme="minorHAnsi"/>
        </w:rPr>
        <w:t xml:space="preserve">incline </w:t>
      </w:r>
      <w:r w:rsidR="006E05D8" w:rsidRPr="00B67EA8">
        <w:rPr>
          <w:rFonts w:cstheme="minorHAnsi"/>
        </w:rPr>
        <w:t xml:space="preserve">(whether that be a ramp or the landscape of mother earth) </w:t>
      </w:r>
      <w:r w:rsidRPr="00B67EA8">
        <w:rPr>
          <w:rFonts w:cstheme="minorHAnsi"/>
        </w:rPr>
        <w:t xml:space="preserve">is essential for safety as </w:t>
      </w:r>
      <w:r w:rsidR="006E05D8" w:rsidRPr="00B67EA8">
        <w:rPr>
          <w:rFonts w:cstheme="minorHAnsi"/>
        </w:rPr>
        <w:t xml:space="preserve">an </w:t>
      </w:r>
      <w:r w:rsidRPr="00B67EA8">
        <w:rPr>
          <w:rFonts w:cstheme="minorHAnsi"/>
        </w:rPr>
        <w:t xml:space="preserve">individual </w:t>
      </w:r>
      <w:r w:rsidR="006E05D8" w:rsidRPr="00B67EA8">
        <w:rPr>
          <w:rFonts w:cstheme="minorHAnsi"/>
        </w:rPr>
        <w:t xml:space="preserve">with an impaired sensory-motor feedback system </w:t>
      </w:r>
      <w:r w:rsidR="004E4961">
        <w:rPr>
          <w:rFonts w:cstheme="minorHAnsi"/>
        </w:rPr>
        <w:t>may</w:t>
      </w:r>
      <w:r w:rsidRPr="00B67EA8">
        <w:rPr>
          <w:rFonts w:cstheme="minorHAnsi"/>
        </w:rPr>
        <w:t xml:space="preserve"> be unable to sense </w:t>
      </w:r>
      <w:r w:rsidR="004E4961">
        <w:rPr>
          <w:rFonts w:cstheme="minorHAnsi"/>
        </w:rPr>
        <w:t xml:space="preserve">instability of </w:t>
      </w:r>
      <w:r w:rsidRPr="00B67EA8">
        <w:rPr>
          <w:rFonts w:cstheme="minorHAnsi"/>
        </w:rPr>
        <w:t>a Group 2 base</w:t>
      </w:r>
      <w:r w:rsidR="005875E3" w:rsidRPr="00B67EA8">
        <w:rPr>
          <w:rFonts w:cstheme="minorHAnsi"/>
        </w:rPr>
        <w:t>,</w:t>
      </w:r>
      <w:r w:rsidRPr="00B67EA8">
        <w:rPr>
          <w:rFonts w:cstheme="minorHAnsi"/>
        </w:rPr>
        <w:t xml:space="preserve"> which </w:t>
      </w:r>
      <w:r w:rsidR="0082266D">
        <w:rPr>
          <w:rFonts w:cstheme="minorHAnsi"/>
        </w:rPr>
        <w:t xml:space="preserve">could </w:t>
      </w:r>
      <w:r w:rsidRPr="00B67EA8">
        <w:rPr>
          <w:rFonts w:cstheme="minorHAnsi"/>
        </w:rPr>
        <w:t>put them at risk for injury when they encounter a hill or steep ramp.</w:t>
      </w:r>
    </w:p>
    <w:sectPr w:rsidR="006D145E" w:rsidRPr="00B67EA8" w:rsidSect="00512A89">
      <w:headerReference w:type="default" r:id="rId10"/>
      <w:pgSz w:w="12240" w:h="15840"/>
      <w:pgMar w:top="1440" w:right="864" w:bottom="720" w:left="864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F449B" w14:textId="77777777" w:rsidR="00703BBA" w:rsidRDefault="00703BBA" w:rsidP="00512A89">
      <w:pPr>
        <w:spacing w:after="0" w:line="240" w:lineRule="auto"/>
      </w:pPr>
      <w:r>
        <w:separator/>
      </w:r>
    </w:p>
  </w:endnote>
  <w:endnote w:type="continuationSeparator" w:id="0">
    <w:p w14:paraId="4E88CB08" w14:textId="77777777" w:rsidR="00703BBA" w:rsidRDefault="00703BBA" w:rsidP="0051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EF2C3" w14:textId="77777777" w:rsidR="00703BBA" w:rsidRDefault="00703BBA" w:rsidP="00512A89">
      <w:pPr>
        <w:spacing w:after="0" w:line="240" w:lineRule="auto"/>
      </w:pPr>
      <w:r>
        <w:separator/>
      </w:r>
    </w:p>
  </w:footnote>
  <w:footnote w:type="continuationSeparator" w:id="0">
    <w:p w14:paraId="61730D47" w14:textId="77777777" w:rsidR="00703BBA" w:rsidRDefault="00703BBA" w:rsidP="0051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4147" w14:textId="0FB88818" w:rsidR="00512A89" w:rsidRDefault="00512A89">
    <w:pPr>
      <w:pStyle w:val="Header"/>
    </w:pPr>
    <w:r>
      <w:t>EDU/0112-65 REV 0</w:t>
    </w:r>
    <w:r>
      <w:ptab w:relativeTo="margin" w:alignment="center" w:leader="none"/>
    </w:r>
    <w:r>
      <w:ptab w:relativeTo="margin" w:alignment="right" w:leader="none"/>
    </w:r>
    <w:r>
      <w:t>Effective Date: 9/27/2021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3C8"/>
    <w:multiLevelType w:val="multilevel"/>
    <w:tmpl w:val="5C6A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32360"/>
    <w:multiLevelType w:val="hybridMultilevel"/>
    <w:tmpl w:val="9E246E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57C50"/>
    <w:multiLevelType w:val="multilevel"/>
    <w:tmpl w:val="98B6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4A5D17"/>
    <w:multiLevelType w:val="multilevel"/>
    <w:tmpl w:val="0FD0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EC"/>
    <w:rsid w:val="000B199D"/>
    <w:rsid w:val="00155D9C"/>
    <w:rsid w:val="001A7E03"/>
    <w:rsid w:val="002433A3"/>
    <w:rsid w:val="00352165"/>
    <w:rsid w:val="004579D2"/>
    <w:rsid w:val="00486E01"/>
    <w:rsid w:val="004B5B4D"/>
    <w:rsid w:val="004E4961"/>
    <w:rsid w:val="004F3FCD"/>
    <w:rsid w:val="00512A89"/>
    <w:rsid w:val="00571CB7"/>
    <w:rsid w:val="005875E3"/>
    <w:rsid w:val="005C6D45"/>
    <w:rsid w:val="006272B6"/>
    <w:rsid w:val="006D145E"/>
    <w:rsid w:val="006E05D8"/>
    <w:rsid w:val="00703BBA"/>
    <w:rsid w:val="007C7EEC"/>
    <w:rsid w:val="0082266D"/>
    <w:rsid w:val="0082586D"/>
    <w:rsid w:val="00A64035"/>
    <w:rsid w:val="00A75D83"/>
    <w:rsid w:val="00B67EA8"/>
    <w:rsid w:val="00BF01DC"/>
    <w:rsid w:val="00D8064E"/>
    <w:rsid w:val="00E84BEC"/>
    <w:rsid w:val="00EF72BC"/>
    <w:rsid w:val="00F47F9F"/>
    <w:rsid w:val="00FB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C081E"/>
  <w15:docId w15:val="{F1BD9974-EF0B-4E80-961E-5EF94ABA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A89"/>
  </w:style>
  <w:style w:type="paragraph" w:styleId="Footer">
    <w:name w:val="footer"/>
    <w:basedOn w:val="Normal"/>
    <w:link w:val="FooterChar"/>
    <w:uiPriority w:val="99"/>
    <w:unhideWhenUsed/>
    <w:rsid w:val="00512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 xmlns="bae8645e-96b2-46c8-beee-a782702a126f" xsi:nil="true"/>
    <Approval_x0020_Code xmlns="bae8645e-96b2-46c8-beee-a782702a126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8E6548B30704FB24228E2665C30CF" ma:contentTypeVersion="15" ma:contentTypeDescription="Create a new document." ma:contentTypeScope="" ma:versionID="b0c001ac55ff3ffdd50c706b3ed19735">
  <xsd:schema xmlns:xsd="http://www.w3.org/2001/XMLSchema" xmlns:xs="http://www.w3.org/2001/XMLSchema" xmlns:p="http://schemas.microsoft.com/office/2006/metadata/properties" xmlns:ns2="f69ecca2-c638-407a-ad1b-5b24e4c31cd8" xmlns:ns3="bae8645e-96b2-46c8-beee-a782702a126f" targetNamespace="http://schemas.microsoft.com/office/2006/metadata/properties" ma:root="true" ma:fieldsID="5ade5bb76c601ba72feb51902d453cad" ns2:_="" ns3:_="">
    <xsd:import namespace="f69ecca2-c638-407a-ad1b-5b24e4c31cd8"/>
    <xsd:import namespace="bae8645e-96b2-46c8-beee-a782702a12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Approval_x0020_Code" minOccurs="0"/>
                <xsd:element ref="ns3:REV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ecca2-c638-407a-ad1b-5b24e4c31c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8645e-96b2-46c8-beee-a782702a1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Approval_x0020_Code" ma:index="16" nillable="true" ma:displayName="Approval Code" ma:description="The current approval code for this course" ma:indexed="true" ma:internalName="Approval_x0020_Code">
      <xsd:simpleType>
        <xsd:restriction base="dms:Text">
          <xsd:maxLength value="24"/>
        </xsd:restriction>
      </xsd:simpleType>
    </xsd:element>
    <xsd:element name="REV" ma:index="17" nillable="true" ma:displayName="REV" ma:description="Enter the REV version (1 Character)" ma:internalName="REV">
      <xsd:simpleType>
        <xsd:restriction base="dms:Text">
          <xsd:maxLength value="1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3B8864-B29E-480B-89F7-467899FDD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1A016D-E6E4-4B47-99F5-314B2DE0F2F4}">
  <ds:schemaRefs>
    <ds:schemaRef ds:uri="http://schemas.microsoft.com/office/2006/metadata/properties"/>
    <ds:schemaRef ds:uri="http://schemas.microsoft.com/office/infopath/2007/PartnerControls"/>
    <ds:schemaRef ds:uri="bae8645e-96b2-46c8-beee-a782702a126f"/>
  </ds:schemaRefs>
</ds:datastoreItem>
</file>

<file path=customXml/itemProps3.xml><?xml version="1.0" encoding="utf-8"?>
<ds:datastoreItem xmlns:ds="http://schemas.openxmlformats.org/officeDocument/2006/customXml" ds:itemID="{F1D6616E-B468-44F5-9C97-8D58E82B5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ecca2-c638-407a-ad1b-5b24e4c31cd8"/>
    <ds:schemaRef ds:uri="bae8645e-96b2-46c8-beee-a782702a1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Piriano</dc:creator>
  <cp:keywords/>
  <dc:description/>
  <cp:lastModifiedBy>Pete Fong</cp:lastModifiedBy>
  <cp:revision>2</cp:revision>
  <dcterms:created xsi:type="dcterms:W3CDTF">2021-10-01T15:56:00Z</dcterms:created>
  <dcterms:modified xsi:type="dcterms:W3CDTF">2021-10-01T15:56:00Z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0x010100C098E6548B30704FB24228E2665C30CF</vt:lpwstr>
  </property>
</Properties>
</file>